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63C" w:rsidRDefault="00FB363C" w:rsidP="00FB363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F5072"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FB363C">
        <w:rPr>
          <w:rFonts w:ascii="Times New Roman" w:hAnsi="Times New Roman" w:cs="Times New Roman"/>
          <w:b/>
          <w:sz w:val="28"/>
          <w:szCs w:val="28"/>
        </w:rPr>
        <w:t>Изменения в законе об ОСАГО</w:t>
      </w:r>
    </w:p>
    <w:p w:rsidR="00FB363C" w:rsidRDefault="00FB363C" w:rsidP="00FB363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B363C" w:rsidRPr="00FB363C" w:rsidRDefault="00FB363C" w:rsidP="00FB363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363C">
        <w:rPr>
          <w:rFonts w:ascii="Times New Roman" w:hAnsi="Times New Roman" w:cs="Times New Roman"/>
          <w:sz w:val="28"/>
          <w:szCs w:val="28"/>
        </w:rPr>
        <w:t>Федеральным законом от 30.11.2024 № 435-ФЗ «О внесении изменений в Федеральный закон «Об обязательном страховании гражданской ответственности владельцев транспортных средств» установлены особенности заключения договоров страхования гражданской ответственности владельцев транспортных средств в рамках международных систем страхования и функционирования автоматизированной информационной системы страхования (да</w:t>
      </w:r>
      <w:r>
        <w:rPr>
          <w:rFonts w:ascii="Times New Roman" w:hAnsi="Times New Roman" w:cs="Times New Roman"/>
          <w:sz w:val="28"/>
          <w:szCs w:val="28"/>
        </w:rPr>
        <w:t>лее по тексту АИС страхования).</w:t>
      </w:r>
      <w:bookmarkStart w:id="0" w:name="_GoBack"/>
      <w:bookmarkEnd w:id="0"/>
    </w:p>
    <w:p w:rsidR="00FB363C" w:rsidRPr="00FB363C" w:rsidRDefault="00FB363C" w:rsidP="00FB363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363C">
        <w:rPr>
          <w:rFonts w:ascii="Times New Roman" w:hAnsi="Times New Roman" w:cs="Times New Roman"/>
          <w:sz w:val="28"/>
          <w:szCs w:val="28"/>
        </w:rPr>
        <w:t>В частности, профессиональное объединение страховщиков наделяется полномочиями по распределению между своими членами уникальных номеров страховых полисов обязательного страхования и уникальных номеров договоров страхования гражданской ответственности владельцев транспортных средств в рамках международных систем страхования, которые присваиваются и учитываются оператором АИС страхования, и осуществлению контроля за их использованием, а также по обеспечению своих членов бланками, используемыми при осуществлении операций по страхованию в рамках ме</w:t>
      </w:r>
      <w:r>
        <w:rPr>
          <w:rFonts w:ascii="Times New Roman" w:hAnsi="Times New Roman" w:cs="Times New Roman"/>
          <w:sz w:val="28"/>
          <w:szCs w:val="28"/>
        </w:rPr>
        <w:t>ждународных систем страхования.</w:t>
      </w:r>
    </w:p>
    <w:p w:rsidR="00FB363C" w:rsidRPr="00FB363C" w:rsidRDefault="00FB363C" w:rsidP="00FB363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363C">
        <w:rPr>
          <w:rFonts w:ascii="Times New Roman" w:hAnsi="Times New Roman" w:cs="Times New Roman"/>
          <w:sz w:val="28"/>
          <w:szCs w:val="28"/>
        </w:rPr>
        <w:t>Заключение договоров обязательного страхования и договоров страхования гражданской ответственности владельцев транспортных средств в рамках международных систем страхования стало возможным в форме электронного документа, а подтверждением исполнения владельцем транспортного средства обязанности по страхованию является наличие данных о заключенном договоре</w:t>
      </w:r>
      <w:r>
        <w:rPr>
          <w:rFonts w:ascii="Times New Roman" w:hAnsi="Times New Roman" w:cs="Times New Roman"/>
          <w:sz w:val="28"/>
          <w:szCs w:val="28"/>
        </w:rPr>
        <w:t xml:space="preserve"> страхования в АИС страхования.</w:t>
      </w:r>
    </w:p>
    <w:p w:rsidR="00FB363C" w:rsidRPr="00FB363C" w:rsidRDefault="00FB363C" w:rsidP="00FB363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363C">
        <w:rPr>
          <w:rFonts w:ascii="Times New Roman" w:hAnsi="Times New Roman" w:cs="Times New Roman"/>
          <w:sz w:val="28"/>
          <w:szCs w:val="28"/>
        </w:rPr>
        <w:t>Информация из АИС страхования будет применяться в том числе для проверки достоверности представленных сведений, осуществления компенсационных выплат, прямого возмещения убытков, анализа экономической обоснованности страховых тарифов, взаимодействия со страховщиками, контроля за осуществле</w:t>
      </w:r>
      <w:r>
        <w:rPr>
          <w:rFonts w:ascii="Times New Roman" w:hAnsi="Times New Roman" w:cs="Times New Roman"/>
          <w:sz w:val="28"/>
          <w:szCs w:val="28"/>
        </w:rPr>
        <w:t>нием обязательного страхования.</w:t>
      </w:r>
    </w:p>
    <w:p w:rsidR="00FB363C" w:rsidRPr="00FB363C" w:rsidRDefault="00FB363C" w:rsidP="00FB363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363C">
        <w:rPr>
          <w:rFonts w:ascii="Times New Roman" w:hAnsi="Times New Roman" w:cs="Times New Roman"/>
          <w:sz w:val="28"/>
          <w:szCs w:val="28"/>
        </w:rPr>
        <w:t>Кроме того, АИС страхования включает в себя сведения о страховых случаях, транспортных средствах и об их владельцах, статистические данные и иные необходимые сведен</w:t>
      </w:r>
      <w:r>
        <w:rPr>
          <w:rFonts w:ascii="Times New Roman" w:hAnsi="Times New Roman" w:cs="Times New Roman"/>
          <w:sz w:val="28"/>
          <w:szCs w:val="28"/>
        </w:rPr>
        <w:t>ия об обязательном страховании.</w:t>
      </w:r>
    </w:p>
    <w:p w:rsidR="00FB363C" w:rsidRPr="00FB363C" w:rsidRDefault="00FB363C" w:rsidP="00FB363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363C">
        <w:rPr>
          <w:rFonts w:ascii="Times New Roman" w:hAnsi="Times New Roman" w:cs="Times New Roman"/>
          <w:sz w:val="28"/>
          <w:szCs w:val="28"/>
        </w:rPr>
        <w:t>К информации, содержащейся в АИС страхования, обеспечивается свободный доступ, за исключением информации ограниченного доступа, которая предоставляется органам государственной власти, Банку России, страховщикам и их профессиональным объединениям, операторам финансовых платформ, оказывающим услуги, связанные с обеспечением возможности заключения договоров обязательного страхования между страхователем - физическим лицом и страховщиком, иным органам и организациям в соответствии с их компетенцией, определенной законодательством Российской Федерации, и в</w:t>
      </w:r>
      <w:r>
        <w:rPr>
          <w:rFonts w:ascii="Times New Roman" w:hAnsi="Times New Roman" w:cs="Times New Roman"/>
          <w:sz w:val="28"/>
          <w:szCs w:val="28"/>
        </w:rPr>
        <w:t xml:space="preserve"> установленном для них порядке.</w:t>
      </w:r>
    </w:p>
    <w:p w:rsidR="006319C0" w:rsidRDefault="00FB363C" w:rsidP="00FB363C">
      <w:pPr>
        <w:spacing w:after="0" w:line="240" w:lineRule="auto"/>
        <w:ind w:firstLine="709"/>
      </w:pPr>
      <w:r w:rsidRPr="00FB363C">
        <w:rPr>
          <w:rFonts w:ascii="Times New Roman" w:hAnsi="Times New Roman" w:cs="Times New Roman"/>
          <w:sz w:val="28"/>
          <w:szCs w:val="28"/>
        </w:rPr>
        <w:t>Настоящий Федеральный закон вступает в силу 1 января 2025 года.</w:t>
      </w:r>
    </w:p>
    <w:sectPr w:rsidR="006319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235"/>
    <w:rsid w:val="00026235"/>
    <w:rsid w:val="006319C0"/>
    <w:rsid w:val="00FB3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096A4"/>
  <w15:chartTrackingRefBased/>
  <w15:docId w15:val="{09C3F65D-94F0-4975-A836-2B3CE130C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6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9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392</Words>
  <Characters>2239</Characters>
  <Application>Microsoft Office Word</Application>
  <DocSecurity>0</DocSecurity>
  <Lines>18</Lines>
  <Paragraphs>5</Paragraphs>
  <ScaleCrop>false</ScaleCrop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2025-01-04T13:57:00Z</dcterms:created>
  <dcterms:modified xsi:type="dcterms:W3CDTF">2025-01-04T13:58:00Z</dcterms:modified>
</cp:coreProperties>
</file>