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16" w:rsidRDefault="00153516" w:rsidP="0015351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53516">
        <w:rPr>
          <w:rFonts w:ascii="Times New Roman" w:hAnsi="Times New Roman" w:cs="Times New Roman"/>
          <w:b/>
          <w:sz w:val="28"/>
          <w:szCs w:val="28"/>
        </w:rPr>
        <w:t xml:space="preserve"> трудовое законодательство внесены изменения по противодействию формирования просроченной задолженности по заработной плате</w:t>
      </w:r>
    </w:p>
    <w:p w:rsidR="00153516" w:rsidRDefault="00153516" w:rsidP="001535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3516" w:rsidRPr="00153516" w:rsidRDefault="00153516" w:rsidP="001535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3516">
        <w:rPr>
          <w:rFonts w:ascii="Times New Roman" w:hAnsi="Times New Roman" w:cs="Times New Roman"/>
          <w:sz w:val="28"/>
          <w:szCs w:val="28"/>
        </w:rPr>
        <w:t>В настоящее время внесены изменения в Трудовой кодекс Российской Федерации, касающиеся противодействия формированию просроченной зад</w:t>
      </w:r>
      <w:r>
        <w:rPr>
          <w:rFonts w:ascii="Times New Roman" w:hAnsi="Times New Roman" w:cs="Times New Roman"/>
          <w:sz w:val="28"/>
          <w:szCs w:val="28"/>
        </w:rPr>
        <w:t>олженности по заработной плате.</w:t>
      </w:r>
      <w:bookmarkStart w:id="0" w:name="_GoBack"/>
      <w:bookmarkEnd w:id="0"/>
    </w:p>
    <w:p w:rsidR="00153516" w:rsidRPr="00153516" w:rsidRDefault="00153516" w:rsidP="001535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53516">
        <w:rPr>
          <w:rFonts w:ascii="Times New Roman" w:hAnsi="Times New Roman" w:cs="Times New Roman"/>
          <w:sz w:val="28"/>
          <w:szCs w:val="28"/>
        </w:rPr>
        <w:t>Так, определено, что противодействие формированию просроченной задолженности по заработной плате осуществляется федеральными органами исполнительной власти, органами исполнительной власти субъектов Российской Федерации и органами местного самоуправления с участием государственных внебюджетных фондов, а также профессиональных союзов, и работодателей, их объедине</w:t>
      </w:r>
      <w:r>
        <w:rPr>
          <w:rFonts w:ascii="Times New Roman" w:hAnsi="Times New Roman" w:cs="Times New Roman"/>
          <w:sz w:val="28"/>
          <w:szCs w:val="28"/>
        </w:rPr>
        <w:t>ний по конкретным направлениям.</w:t>
      </w:r>
    </w:p>
    <w:p w:rsidR="008967D0" w:rsidRDefault="00153516" w:rsidP="00153516">
      <w:pPr>
        <w:spacing w:after="0" w:line="240" w:lineRule="auto"/>
        <w:ind w:firstLine="709"/>
      </w:pPr>
      <w:r w:rsidRPr="00153516">
        <w:rPr>
          <w:rFonts w:ascii="Times New Roman" w:hAnsi="Times New Roman" w:cs="Times New Roman"/>
          <w:sz w:val="28"/>
          <w:szCs w:val="28"/>
        </w:rPr>
        <w:t>Положения вступят в силу с 01.03.2025.</w:t>
      </w:r>
    </w:p>
    <w:sectPr w:rsidR="0089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CE"/>
    <w:rsid w:val="00153516"/>
    <w:rsid w:val="008967D0"/>
    <w:rsid w:val="009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AD2D8"/>
  <w15:chartTrackingRefBased/>
  <w15:docId w15:val="{74627E17-9AA3-4EDE-94FC-EB459941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0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2025-01-05T17:27:00Z</dcterms:created>
  <dcterms:modified xsi:type="dcterms:W3CDTF">2025-01-05T17:28:00Z</dcterms:modified>
</cp:coreProperties>
</file>